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6A40" w14:textId="77777777" w:rsidR="000F5F00" w:rsidRDefault="000F5F00" w:rsidP="00802E95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7FBFA493" w14:textId="20275206" w:rsidR="00145F96" w:rsidRPr="00145F96" w:rsidRDefault="00145F96" w:rsidP="00802E95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u w:val="single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u w:val="single"/>
          <w:lang w:eastAsia="de-DE"/>
        </w:rPr>
        <w:t>Datenschutzordnung de</w:t>
      </w:r>
      <w:r w:rsidRPr="00E938B1">
        <w:rPr>
          <w:rFonts w:ascii="Helvetica" w:eastAsia="Times New Roman" w:hAnsi="Helvetica" w:cs="Times New Roman"/>
          <w:b/>
          <w:bCs/>
          <w:u w:val="single"/>
          <w:lang w:eastAsia="de-DE"/>
        </w:rPr>
        <w:t>s</w:t>
      </w:r>
      <w:r w:rsidRPr="00145F96">
        <w:rPr>
          <w:rFonts w:ascii="Helvetica" w:eastAsia="Times New Roman" w:hAnsi="Helvetica" w:cs="Times New Roman"/>
          <w:b/>
          <w:bCs/>
          <w:u w:val="single"/>
          <w:lang w:eastAsia="de-DE"/>
        </w:rPr>
        <w:t xml:space="preserve"> </w:t>
      </w:r>
      <w:r w:rsidRPr="00E938B1">
        <w:rPr>
          <w:rFonts w:ascii="Helvetica" w:eastAsia="Times New Roman" w:hAnsi="Helvetica" w:cs="Times New Roman"/>
          <w:b/>
          <w:bCs/>
          <w:u w:val="single"/>
          <w:lang w:eastAsia="de-DE"/>
        </w:rPr>
        <w:t>KGV Grenzgarten</w:t>
      </w:r>
      <w:r w:rsidRPr="00145F96">
        <w:rPr>
          <w:rFonts w:ascii="Helvetica" w:eastAsia="Times New Roman" w:hAnsi="Helvetica" w:cs="Times New Roman"/>
          <w:b/>
          <w:bCs/>
          <w:u w:val="single"/>
          <w:lang w:eastAsia="de-DE"/>
        </w:rPr>
        <w:t xml:space="preserve"> e.V.</w:t>
      </w:r>
      <w:r w:rsidRPr="00E938B1">
        <w:rPr>
          <w:rFonts w:ascii="Helvetica" w:eastAsia="Times New Roman" w:hAnsi="Helvetica" w:cs="Times New Roman"/>
          <w:b/>
          <w:bCs/>
          <w:u w:val="single"/>
          <w:lang w:eastAsia="de-DE"/>
        </w:rPr>
        <w:t xml:space="preserve"> 1932</w:t>
      </w:r>
    </w:p>
    <w:p w14:paraId="7619A0B2" w14:textId="77777777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Stand: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29.03.2020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</w:p>
    <w:p w14:paraId="5036D243" w14:textId="77777777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1. Pflichtangaben </w:t>
      </w:r>
    </w:p>
    <w:p w14:paraId="622D2915" w14:textId="6719D6A6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1.1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Mit dem Beitritt eines Mitglieds nimmt der Verein,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die Verfolgung des Vereinsziels und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die Mitgliederbetreuung und -verwaltung, in entsprechenden Formularen oder und Vordrucken, den Vor- und Nachnamen, sein Geburtsdatum, den Familienstand, die Anzahl der Kinder bis 1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3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Jahren, seine Adresse, das Beitrittsdatum, die Nummer seiner Kleingartenparzelle und seine Funktion im Verein auf und sofern das Mitglied, zur Erhebung der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jährlichen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Pacht- und Beitragseinz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ge bzw. zur Zahlung einer Ehrenamtspauschale, sich am Lastschriftverfahren beteiligt, wird zus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ä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tzlich seine Bankverbindung aufgenommen. Die personenbezogenen Daten werden dabei durch geeignete technische und organisatorische Maßnahmen vor der Kenntnisnahme Dritter gesch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tzt. Einen Zugriff zur Verarbeitung, der erhobenen Daten, haben nur die Mitglieder des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geschäftsführenden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Vorstands (§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8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.2 der Satzung), dazu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gehören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der/die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Vorsitzende(r), der/die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Stellvertreter(in)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der/die Kassierer(in) und der/die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Schriftführer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(in). </w:t>
      </w:r>
    </w:p>
    <w:p w14:paraId="798DF52C" w14:textId="18FE1935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1.2</w:t>
      </w:r>
      <w:r w:rsidR="00890607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Mitgliederverzeichnisse (in digitaler oder gedruckter Form) werden nur an Mitglieder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ausgehändigt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die im Verein eine besondere Funktion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ausüben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neben dem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geschäftsführenden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Vorstand,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zählen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dazu, die Gartenfachberater und die Beisitzer, sofern die Kenntnis der Mitgliederdaten zur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Erfüllung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ihrer Aufgaben erforderlich ist. Zur Einhaltung der datenschutzrechtlichen Anforderung nach der DS-GVO werden die Mitglieder des Vereins mit besonderen Aufgaben, mit der Aufnahme ihrer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Tätigkeit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im Verein, schriftlich zur Wahrung des Datengeheimnisses verpflichtet. Diese Verpflichtung besteht auch nach Beendigung ihrer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Tätigkeit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fort. </w:t>
      </w:r>
    </w:p>
    <w:p w14:paraId="5603A46D" w14:textId="7E40DA27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1.3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Als Mitglied des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Stadtverband der Kleingärtner Gelsenkirchen e.V.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– Hohenzollernstraße 280 in 45888 Gelsenkirchen -</w:t>
      </w:r>
      <w:r w:rsidR="00DA192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übermittelt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Verein, zur Verfolgung des Vereinsziels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gemäß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§ 2 der Satzung, von seinen Mitgliedern den Vor- und Nachnamen und die Nummer seiner Kleingartenparzelle; bei Mitgliedern mit besonderen Aufgaben die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vollständige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Anschrift mit Telefonnummer, E-Mail- Adresse sowie die Bezeichnung ihrer Funktion im Verein. </w:t>
      </w:r>
    </w:p>
    <w:p w14:paraId="64C7C4C9" w14:textId="0A87291C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1.4</w:t>
      </w:r>
      <w:r w:rsidR="00DA192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Macht ein Mitglied geltend, dass er die Mitgliederliste zur Wahrnehmung seiner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satzungsmäßigen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Rechte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benötigt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(z. B. Minderheitenrechte),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händigt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Vorstand die Liste (in digitaler oder gedruckter Form) nur gegen die schriftliche Versicherung aus, dass die Adressen nicht zu anderen Zwecken verwendet werden. </w:t>
      </w:r>
    </w:p>
    <w:p w14:paraId="5ED52F08" w14:textId="6504F711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1.5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Macht das Mitglied besonders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schutzbedürftige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Belange in seiner Person geltend, muss er dieses dem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geschäftsführenden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Vorstand mitteilen. </w:t>
      </w:r>
    </w:p>
    <w:p w14:paraId="337A21D8" w14:textId="48364514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1.6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Mit dem Beitritt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erklärt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sich das Mitglied einverstanden, dass die im Zusammenhang mit der Mitgliedschaft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benötigten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personenbezogenen Daten unter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Berücksichtigung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Vorgaben der Datenschutz-Grundverordnung (DS-GVO)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den Verein erhoben, verarbeitet und genutzt werden. </w:t>
      </w:r>
    </w:p>
    <w:p w14:paraId="6F71306F" w14:textId="77777777" w:rsidR="00145F96" w:rsidRPr="00145F96" w:rsidRDefault="00145F96" w:rsidP="00802E95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Ohne dieses </w:t>
      </w:r>
      <w:r w:rsidR="00CD40D8" w:rsidRPr="00336FCC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Einverständnis</w:t>
      </w: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 kann eine Mitgliedschaft nicht </w:t>
      </w:r>
      <w:r w:rsidR="00CD40D8" w:rsidRPr="00336FCC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begründet</w:t>
      </w: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 werden.</w:t>
      </w:r>
    </w:p>
    <w:p w14:paraId="645C11C6" w14:textId="17323912" w:rsidR="00145F96" w:rsidRPr="00145F96" w:rsidRDefault="00145F96" w:rsidP="00145F96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1E5A9FEE" w14:textId="77777777" w:rsidR="00F17BDC" w:rsidRDefault="00F17BDC" w:rsidP="00145F96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</w:p>
    <w:p w14:paraId="3B22D815" w14:textId="697DE8D8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lastRenderedPageBreak/>
        <w:t xml:space="preserve">2. Freiwillige Angaben: </w:t>
      </w:r>
    </w:p>
    <w:p w14:paraId="42C880D6" w14:textId="3E07B1A1" w:rsidR="00923970" w:rsidRPr="006A7F89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2.1</w:t>
      </w:r>
      <w:r w:rsidR="008E7B4A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Die Angaben von weiteren Kontaktdaten des Mitglieds, wie Telefon/Handyrufnummern und/oder </w:t>
      </w:r>
      <w:proofErr w:type="gramStart"/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E-Mail Anschriften</w:t>
      </w:r>
      <w:proofErr w:type="gramEnd"/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sind freiwillig. </w:t>
      </w:r>
    </w:p>
    <w:p w14:paraId="2103581A" w14:textId="06D54012" w:rsidR="00145F96" w:rsidRPr="006A7F89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8E7B4A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2.2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die altersgem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ä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ße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Durchführung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von Vereinsveranstaltungen -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gemäß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§ 2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der Satzung - </w:t>
      </w:r>
      <w:r w:rsidR="00CD40D8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Kinder der Mitglieder, nimmt der Verein den Vornamen und das Geburtsdatum (zum 13. Lebensjahr) des Kindes bzw. der Kinder des Mitglieds auf, sofern die bzw. der/die Erziehungsberechtigte(n) bzw. gesetzliche Vertreter dem zustimmen. Mit Vollendung des 13.Lebensjahres werden die Daten des bzw. der Kinder aus der Mitgliederdatei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gelöscht</w:t>
      </w: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</w:t>
      </w:r>
    </w:p>
    <w:p w14:paraId="1857A66E" w14:textId="11445DF5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2.3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Sonstige Informationen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Nichtmitglieder werden von dem Verein intern nur verarbeitet, wenn sie zur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Förderung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des Vereinszweckes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nützlich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sind und keine Anhaltspunkte bestehen, dass die betroffene Person ein schutzw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rdiges Interesse hat, das der Verarbeitung entgegensteht. </w:t>
      </w:r>
    </w:p>
    <w:p w14:paraId="75987A49" w14:textId="210D2B57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2.4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Mitglieder bietet der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Stadtverband der Kleingärtner Gelsenkirchen e.V.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den Abschluss von besonderen Haftpflichtversicherungen an. Zur Aufnahme des Versicherungsschutzes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übermittelt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Verein, dem genannten Verband und dieser einer Versicherungsgesellschaft, von dem Mitglied den Vor- und Nachnamen und die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vollständige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Anschrift sowie die Bezeichnung der Funktion im Verein. Ohne ein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Einverständnis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des Mitglieds, zur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Übertragung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seiner Daten an den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Stadt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verband und in Folge an die Versicherungsgesellschaft, kann der Versicherungsschutz nicht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gewährt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werden. </w:t>
      </w:r>
    </w:p>
    <w:p w14:paraId="759848CA" w14:textId="3A3BBEA2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2.5</w:t>
      </w:r>
      <w:r w:rsidR="008E7B4A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Der Verein bezieht als Mitglied des </w:t>
      </w:r>
      <w:r w:rsidR="00923970" w:rsidRPr="006A7F89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Stadtverband der Kleingärtner Gelsenkirchen e.V.</w:t>
      </w: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seine Mitglieder (pro Kleingartenparzelle monatlich eine Ausgabe), die Verbandszeitschrift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das Kleingartenwesen „Gartenfreund“ Ausgabe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Westfalen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den Bezug dieser Zeitschrift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übermitteln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Verein dem 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Verlag W. </w:t>
      </w:r>
      <w:r w:rsidR="00923970" w:rsidRPr="006A7F89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>Wächter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 GmbH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den Vor- und Nachnamen und die Anschrift des Mitglieds. Zur Einhaltung der datenschutzrechtlichen Anforderung nach der DS-GVO hat der Verein mit dem 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Verlag W. </w:t>
      </w:r>
      <w:r w:rsidR="00923970" w:rsidRPr="006A7F89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>Wächter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 GmbH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einen Auftragsverarbeitungsvertrag gem. Art.28 ff. DS-GVO zur Nutzung der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übermittelten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personenbezogenen Daten vereinbart. Ohne ein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Einverständnis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des Mitglieds, zur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Übertragung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seiner personenbezogenen Daten an den 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Verlag W. </w:t>
      </w:r>
      <w:r w:rsidR="00923970" w:rsidRPr="006A7F89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>Wächter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 GmbH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kann die Verbandszeitschrift nicht bezogen werden. </w:t>
      </w:r>
    </w:p>
    <w:p w14:paraId="6E2D5A67" w14:textId="37D324E9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2.6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Verein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in der Verbandszeitschrift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das Kleingartenwesen „Gartenfreund“ Ausgabe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Westfalen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in der Rubrik „Nachrichten aus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Verbänden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und Vereinen“ den Geburtstag des Mitglieds, ab dem 50. Lebensjahr. Dazu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übermittelt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Verein dem Verlag, den Vor- und Nachnamen und das Geburtsjahr des Mitglieds. Zur Einhaltung der datenschutzrechtlichen Anforderung nach der DS- GVO hat der Verein mit dem 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Verlag W. </w:t>
      </w:r>
      <w:r w:rsidR="00923970" w:rsidRPr="006A7F89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>Wächter</w:t>
      </w:r>
      <w:r w:rsidRPr="00145F96">
        <w:rPr>
          <w:rFonts w:ascii="Helvetica" w:eastAsia="Times New Roman" w:hAnsi="Helvetica" w:cs="Times New Roman"/>
          <w:sz w:val="22"/>
          <w:szCs w:val="22"/>
          <w:shd w:val="clear" w:color="auto" w:fill="FFFFFF"/>
          <w:lang w:eastAsia="de-DE"/>
        </w:rPr>
        <w:t xml:space="preserve"> GmbH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einen Auftragsverarbeitungsvertrag gem. Art.28 ff. DS-GVO zur Nutzung der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übermittelten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personenbezogenen Daten vereinbart. Das einzelne Mitglied kann jederzeit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gegenüber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dem Vorstand einer solchen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widersprechen. Im Falle des Widerspruches unterbleiben, in Bezug auf das widersprechende Mitglied,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Veröffentlichungen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in der Verbandszeitschrift. </w:t>
      </w:r>
    </w:p>
    <w:p w14:paraId="4BEA5195" w14:textId="152FC7B3" w:rsidR="00145F96" w:rsidRPr="00145F96" w:rsidRDefault="00145F96" w:rsidP="00EE2918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fldChar w:fldCharType="begin"/>
      </w:r>
      <w:r w:rsidR="00182D6C">
        <w:rPr>
          <w:rFonts w:ascii="Helvetica" w:eastAsia="Times New Roman" w:hAnsi="Helvetica" w:cs="Times New Roman"/>
          <w:sz w:val="22"/>
          <w:szCs w:val="22"/>
          <w:lang w:eastAsia="de-DE"/>
        </w:rPr>
        <w:instrText xml:space="preserve"> INCLUDEPICTURE "C:\\var\\folders\\xf\\ftl0l8x94wn8bkm6zmldqtf00000gn\\T\\com.microsoft.Word\\WebArchiveCopyPasteTempFiles\\page2image53271296" \* MERGEFORMAT </w:instrTex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fldChar w:fldCharType="separate"/>
      </w:r>
      <w:r w:rsidRPr="006A7F89">
        <w:rPr>
          <w:rFonts w:ascii="Helvetica" w:eastAsia="Times New Roman" w:hAnsi="Helvetica" w:cs="Times New Roman"/>
          <w:noProof/>
          <w:sz w:val="22"/>
          <w:szCs w:val="22"/>
          <w:lang w:eastAsia="de-DE"/>
        </w:rPr>
        <w:drawing>
          <wp:inline distT="0" distB="0" distL="0" distR="0" wp14:anchorId="2B4B44CE" wp14:editId="019B49EA">
            <wp:extent cx="1357630" cy="13970"/>
            <wp:effectExtent l="0" t="0" r="0" b="0"/>
            <wp:docPr id="3" name="Grafik 3" descr="page2image5327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532712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fldChar w:fldCharType="end"/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fldChar w:fldCharType="begin"/>
      </w:r>
      <w:r w:rsidR="00182D6C">
        <w:rPr>
          <w:rFonts w:ascii="Helvetica" w:eastAsia="Times New Roman" w:hAnsi="Helvetica" w:cs="Times New Roman"/>
          <w:sz w:val="22"/>
          <w:szCs w:val="22"/>
          <w:lang w:eastAsia="de-DE"/>
        </w:rPr>
        <w:instrText xml:space="preserve"> INCLUDEPICTURE "C:\\var\\folders\\xf\\ftl0l8x94wn8bkm6zmldqtf00000gn\\T\\com.microsoft.Word\\WebArchiveCopyPasteTempFiles\\page2image53249920" \* MERGEFORMAT </w:instrTex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fldChar w:fldCharType="separate"/>
      </w:r>
      <w:r w:rsidRPr="006A7F89">
        <w:rPr>
          <w:rFonts w:ascii="Helvetica" w:eastAsia="Times New Roman" w:hAnsi="Helvetica" w:cs="Times New Roman"/>
          <w:noProof/>
          <w:sz w:val="22"/>
          <w:szCs w:val="22"/>
          <w:lang w:eastAsia="de-DE"/>
        </w:rPr>
        <w:drawing>
          <wp:inline distT="0" distB="0" distL="0" distR="0" wp14:anchorId="3D6F3687" wp14:editId="6E8BAC70">
            <wp:extent cx="583565" cy="224790"/>
            <wp:effectExtent l="0" t="0" r="635" b="3810"/>
            <wp:docPr id="2" name="Grafik 2" descr="page2image5324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532499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fldChar w:fldCharType="end"/>
      </w:r>
    </w:p>
    <w:p w14:paraId="7748A561" w14:textId="2BBDB4FF" w:rsidR="00145F96" w:rsidRPr="00145F96" w:rsidRDefault="00145F96" w:rsidP="00145F96">
      <w:pPr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09A12BC4" w14:textId="77777777" w:rsidR="00F17BDC" w:rsidRDefault="00F17BDC" w:rsidP="00145F96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</w:p>
    <w:p w14:paraId="4F23CEB4" w14:textId="77777777" w:rsidR="00EE2918" w:rsidRDefault="00EE2918" w:rsidP="00145F96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</w:p>
    <w:p w14:paraId="38FD7BCA" w14:textId="122C78D2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lastRenderedPageBreak/>
        <w:t>2.7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Verein </w:t>
      </w:r>
      <w:r w:rsidR="00923970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zu besonderen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Anlässen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und Ereignissen z. B. bei Informations- und Schulungsveranstaltungen, Vereinsfesten,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Vereinsjubil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ä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en seiner Mitglieder, Bilder bzw. Videos der teilnehmenden Mitglieder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.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</w:p>
    <w:p w14:paraId="6F82D078" w14:textId="77777777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Das einzelne Mitglied kann jederzeit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gegenüber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dem Vorstand einer solchen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widersprechen. Im Falle des Widerspruches unterbleiben, in Bezug auf das widersprechende Mitglied,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Veröffentlichungen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</w:t>
      </w:r>
    </w:p>
    <w:p w14:paraId="08846E81" w14:textId="77777777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Wir weisen darauf hin, dass trotz eines Widerrufs, Fotos und Videos des Mitglieds im Rahmen der Teilnahme an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öffentlichen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Veranstaltungen des Vereins gefertigt und im Rahmen der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Öffentlichkeitsarbeit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veröffentlicht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werden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dürfen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</w:t>
      </w:r>
    </w:p>
    <w:p w14:paraId="5B8FF559" w14:textId="77777777" w:rsidR="00145F96" w:rsidRPr="003B7114" w:rsidRDefault="00802E95" w:rsidP="00802E95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  <w:r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3. </w:t>
      </w:r>
      <w:r w:rsidR="00ED7FD4"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Löschung</w:t>
      </w:r>
      <w:r w:rsidR="00145F96"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 der personenbezogenen Daten: </w:t>
      </w:r>
    </w:p>
    <w:p w14:paraId="3CC430CC" w14:textId="77777777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3.1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Beim Austritt aus dem Verein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gemäß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§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4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Satzung werden drei Monate nach Beendigung der Mitgliedschaft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sämtliche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personenbezogenen Daten des Mitglieds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gelöscht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. Personenbezogene Daten des austretenden Mitglieds, die die Kassenverwaltung betreffen, werden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gemäß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den steuergesetzlichen Bestimmungen bis zu zehn Jahre, ab der schriftlichen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Bestätigung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des Austritts durch den Vorstand aufbewahrt. Innerhalb dieses Zeitraums erfolgt die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Einschränkung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der Verarbeitung ausschließlich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für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steuerliche Zwecke </w:t>
      </w:r>
    </w:p>
    <w:p w14:paraId="4D90D74D" w14:textId="77777777" w:rsidR="00145F96" w:rsidRPr="00145F96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proofErr w:type="gramStart"/>
      <w:r w:rsidRPr="00145F96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3.2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 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Gemäß</w:t>
      </w:r>
      <w:proofErr w:type="gramEnd"/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Art. 12 Abs. 1 DS-GVO kann sich das Mitglieder jederzeit bei Fragen zur Erhebung, Verarbeitung oder Nutzung seiner personenbezogenen Daten und deren Berichtigung, Sperrung,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Löschung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oder einem Widerruf einer erteilten Einwilligung unentgeltlich an die verantwortlichen des Vereins wenden. Wir weisen darauf hin, dass dem Mitglied ein Recht auf Berichtigung falscher Daten oder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Löschung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personenbezogener Daten zusteht, sollte diesem Anspruch keine Aufbewahrungspflicht entgegenstehen. </w:t>
      </w:r>
    </w:p>
    <w:p w14:paraId="53330072" w14:textId="77777777" w:rsidR="00145F96" w:rsidRPr="003B7114" w:rsidRDefault="00802E95" w:rsidP="00802E95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</w:pPr>
      <w:r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4. </w:t>
      </w:r>
      <w:r w:rsidR="00145F96"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Einwilligungserkl</w:t>
      </w:r>
      <w:r w:rsidR="00ED7FD4"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>ä</w:t>
      </w:r>
      <w:r w:rsidR="00145F96" w:rsidRPr="003B7114">
        <w:rPr>
          <w:rFonts w:ascii="Helvetica" w:eastAsia="Times New Roman" w:hAnsi="Helvetica" w:cs="Times New Roman"/>
          <w:b/>
          <w:bCs/>
          <w:sz w:val="22"/>
          <w:szCs w:val="22"/>
          <w:lang w:eastAsia="de-DE"/>
        </w:rPr>
        <w:t xml:space="preserve">rung </w:t>
      </w:r>
    </w:p>
    <w:p w14:paraId="66A4F2C6" w14:textId="77777777" w:rsidR="00145F96" w:rsidRPr="006A7F89" w:rsidRDefault="00145F96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>Mit dem Beitritt in dem Verein erkennt das Mitglied die Datenschutzordnung de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s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KGV Grenzgarten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e.V.</w:t>
      </w:r>
      <w:r w:rsidR="00ED7FD4"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1932</w:t>
      </w: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 an. Eine Kopie der Datenschutzordnung habe ich erhalten. </w:t>
      </w:r>
    </w:p>
    <w:p w14:paraId="61027C35" w14:textId="77777777" w:rsidR="00802E95" w:rsidRPr="006A7F89" w:rsidRDefault="00802E95" w:rsidP="00802E95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3763D4C5" w14:textId="77777777" w:rsidR="00145F96" w:rsidRPr="006A7F89" w:rsidRDefault="00ED7FD4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6A7F89">
        <w:rPr>
          <w:rFonts w:ascii="Helvetica" w:eastAsia="Times New Roman" w:hAnsi="Helvetica" w:cs="Times New Roman"/>
          <w:sz w:val="22"/>
          <w:szCs w:val="22"/>
          <w:lang w:eastAsia="de-DE"/>
        </w:rPr>
        <w:t>Gelsenkirchen</w:t>
      </w:r>
      <w:r w:rsidR="00145F96"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, den ............................... </w:t>
      </w:r>
    </w:p>
    <w:p w14:paraId="0BE66967" w14:textId="77777777" w:rsidR="00802E95" w:rsidRPr="00145F96" w:rsidRDefault="00802E95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</w:p>
    <w:p w14:paraId="2166541C" w14:textId="77777777" w:rsidR="00145F96" w:rsidRPr="00145F96" w:rsidRDefault="00145F96" w:rsidP="00145F96">
      <w:pPr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de-DE"/>
        </w:rPr>
      </w:pPr>
      <w:r w:rsidRPr="00145F96">
        <w:rPr>
          <w:rFonts w:ascii="Helvetica" w:eastAsia="Times New Roman" w:hAnsi="Helvetica" w:cs="Times New Roman"/>
          <w:sz w:val="22"/>
          <w:szCs w:val="22"/>
          <w:lang w:eastAsia="de-DE"/>
        </w:rPr>
        <w:t xml:space="preserve">Unterschrift des Mitglieds: ................................................. </w:t>
      </w:r>
    </w:p>
    <w:p w14:paraId="6DB578C8" w14:textId="77777777" w:rsidR="00AC3444" w:rsidRDefault="00AC3444"/>
    <w:sectPr w:rsidR="00AC3444" w:rsidSect="005D3310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10CE" w14:textId="77777777" w:rsidR="00AC3444" w:rsidRDefault="00AC3444" w:rsidP="00ED7FD4">
      <w:r>
        <w:separator/>
      </w:r>
    </w:p>
  </w:endnote>
  <w:endnote w:type="continuationSeparator" w:id="0">
    <w:p w14:paraId="4070A6DE" w14:textId="77777777" w:rsidR="00AC3444" w:rsidRDefault="00AC3444" w:rsidP="00ED7FD4">
      <w:r>
        <w:continuationSeparator/>
      </w:r>
    </w:p>
  </w:endnote>
  <w:endnote w:type="continuationNotice" w:id="1">
    <w:p w14:paraId="7227E407" w14:textId="77777777" w:rsidR="00AC3444" w:rsidRDefault="00AC3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57CC" w14:textId="04F2894A" w:rsidR="00802E95" w:rsidRPr="00145F96" w:rsidRDefault="00DF1407" w:rsidP="004A3190">
    <w:pPr>
      <w:spacing w:before="100" w:beforeAutospacing="1" w:after="100" w:afterAutospacing="1"/>
      <w:jc w:val="center"/>
      <w:rPr>
        <w:rFonts w:ascii="Times New Roman,Bold" w:eastAsia="Times New Roman" w:hAnsi="Times New Roman,Bold" w:cs="Times New Roman"/>
        <w:sz w:val="10"/>
        <w:szCs w:val="10"/>
        <w:lang w:eastAsia="de-DE"/>
      </w:rPr>
    </w:pPr>
    <w:r>
      <w:rPr>
        <w:rFonts w:ascii="Times New Roman,Bold" w:eastAsia="Times New Roman" w:hAnsi="Times New Roman,Bold" w:cs="Times New Roman"/>
        <w:noProof/>
        <w:sz w:val="10"/>
        <w:szCs w:val="1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93D199" wp14:editId="7939CDE7">
              <wp:simplePos x="0" y="0"/>
              <wp:positionH relativeFrom="column">
                <wp:posOffset>-878205</wp:posOffset>
              </wp:positionH>
              <wp:positionV relativeFrom="paragraph">
                <wp:posOffset>2882</wp:posOffset>
              </wp:positionV>
              <wp:extent cx="7540185" cy="0"/>
              <wp:effectExtent l="0" t="12700" r="1651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1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578881EB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15pt,.25pt" to="524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" strokecolor="gray [1629]" strokeweight="1.5pt">
              <v:stroke joinstyle="miter"/>
            </v:line>
          </w:pict>
        </mc:Fallback>
      </mc:AlternateContent>
    </w:r>
    <w:r w:rsidR="00802E95" w:rsidRPr="00145F96">
      <w:rPr>
        <w:rFonts w:ascii="Times New Roman,Bold" w:eastAsia="Times New Roman" w:hAnsi="Times New Roman,Bold" w:cs="Times New Roman"/>
        <w:sz w:val="10"/>
        <w:szCs w:val="10"/>
        <w:lang w:eastAsia="de-DE"/>
      </w:rPr>
      <w:t>Datenschutzordnung de</w:t>
    </w:r>
    <w:r w:rsidR="00802E95" w:rsidRP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>s</w:t>
    </w:r>
    <w:r w:rsidR="00802E95" w:rsidRPr="00145F96">
      <w:rPr>
        <w:rFonts w:ascii="Times New Roman,Bold" w:eastAsia="Times New Roman" w:hAnsi="Times New Roman,Bold" w:cs="Times New Roman"/>
        <w:sz w:val="10"/>
        <w:szCs w:val="10"/>
        <w:lang w:eastAsia="de-DE"/>
      </w:rPr>
      <w:t xml:space="preserve"> </w:t>
    </w:r>
    <w:r w:rsidR="00802E95" w:rsidRP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>KGV Grenzgarten</w:t>
    </w:r>
    <w:r w:rsidR="00802E95" w:rsidRPr="00145F96">
      <w:rPr>
        <w:rFonts w:ascii="Times New Roman,Bold" w:eastAsia="Times New Roman" w:hAnsi="Times New Roman,Bold" w:cs="Times New Roman"/>
        <w:sz w:val="10"/>
        <w:szCs w:val="10"/>
        <w:lang w:eastAsia="de-DE"/>
      </w:rPr>
      <w:t xml:space="preserve"> e.V.</w:t>
    </w:r>
    <w:r w:rsidR="00802E95" w:rsidRP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 xml:space="preserve"> 1932</w:t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tab/>
      <w:t xml:space="preserve">Seite </w:t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fldChar w:fldCharType="begin"/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instrText xml:space="preserve"> PAGE  \* MERGEFORMAT </w:instrText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fldChar w:fldCharType="separate"/>
    </w:r>
    <w:r w:rsidR="00182D6C">
      <w:rPr>
        <w:rFonts w:ascii="Times New Roman,Bold" w:eastAsia="Times New Roman" w:hAnsi="Times New Roman,Bold" w:cs="Times New Roman"/>
        <w:noProof/>
        <w:sz w:val="10"/>
        <w:szCs w:val="10"/>
        <w:lang w:eastAsia="de-DE"/>
      </w:rPr>
      <w:t>3</w:t>
    </w:r>
    <w:r w:rsidR="00802E95">
      <w:rPr>
        <w:rFonts w:ascii="Times New Roman,Bold" w:eastAsia="Times New Roman" w:hAnsi="Times New Roman,Bold" w:cs="Times New Roman"/>
        <w:sz w:val="10"/>
        <w:szCs w:val="10"/>
        <w:lang w:eastAsia="de-DE"/>
      </w:rPr>
      <w:fldChar w:fldCharType="end"/>
    </w:r>
  </w:p>
  <w:p w14:paraId="72D231CE" w14:textId="77777777" w:rsidR="00802E95" w:rsidRDefault="00802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1582" w14:textId="77777777" w:rsidR="00AC3444" w:rsidRDefault="00AC3444" w:rsidP="00ED7FD4">
      <w:r>
        <w:separator/>
      </w:r>
    </w:p>
  </w:footnote>
  <w:footnote w:type="continuationSeparator" w:id="0">
    <w:p w14:paraId="6ED7206E" w14:textId="77777777" w:rsidR="00AC3444" w:rsidRDefault="00AC3444" w:rsidP="00ED7FD4">
      <w:r>
        <w:continuationSeparator/>
      </w:r>
    </w:p>
  </w:footnote>
  <w:footnote w:type="continuationNotice" w:id="1">
    <w:p w14:paraId="0A35BCFF" w14:textId="77777777" w:rsidR="00AC3444" w:rsidRDefault="00AC3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3452" w14:textId="43E1A2C3" w:rsidR="00ED7FD4" w:rsidRDefault="00A1420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2DF2D3" wp14:editId="2E99D3C8">
              <wp:simplePos x="0" y="0"/>
              <wp:positionH relativeFrom="column">
                <wp:posOffset>-878205</wp:posOffset>
              </wp:positionH>
              <wp:positionV relativeFrom="paragraph">
                <wp:posOffset>436490</wp:posOffset>
              </wp:positionV>
              <wp:extent cx="7539990" cy="0"/>
              <wp:effectExtent l="0" t="12700" r="16510" b="1270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9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4B37B8AC" id="Gerade Verbindung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15pt,34.35pt" to="524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" strokecolor="gray [1629]" strokeweight="1.5pt">
              <v:stroke joinstyle="miter"/>
            </v:line>
          </w:pict>
        </mc:Fallback>
      </mc:AlternateContent>
    </w:r>
    <w:r w:rsidR="00ED7FD4">
      <w:ptab w:relativeTo="margin" w:alignment="center" w:leader="none"/>
    </w:r>
    <w:r w:rsidR="003B7114">
      <w:t xml:space="preserve"> </w:t>
    </w:r>
    <w:r w:rsidR="00ED7FD4">
      <w:t xml:space="preserve">           </w:t>
    </w:r>
    <w:r w:rsidR="00802E95">
      <w:t xml:space="preserve">                                                              </w:t>
    </w:r>
    <w:r w:rsidR="00ED7FD4" w:rsidRPr="00513254">
      <w:rPr>
        <w:rFonts w:ascii="Comic Sans MS" w:hAnsi="Comic Sans MS"/>
        <w:sz w:val="36"/>
        <w:szCs w:val="36"/>
      </w:rPr>
      <w:t>KGV Grenzgarten e.V. 1932</w:t>
    </w:r>
    <w:r w:rsidR="00ED7FD4">
      <w:rPr>
        <w:noProof/>
        <w:lang w:eastAsia="de-DE"/>
      </w:rPr>
      <w:drawing>
        <wp:inline distT="0" distB="0" distL="0" distR="0" wp14:anchorId="14CAB418" wp14:editId="3F6BB13E">
          <wp:extent cx="302456" cy="341656"/>
          <wp:effectExtent l="0" t="0" r="2540" b="1270"/>
          <wp:docPr id="8" name="Grafik 8" descr="Ein Bild, das Graffiti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3390" cy="36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58F"/>
    <w:multiLevelType w:val="multilevel"/>
    <w:tmpl w:val="DA823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52B42"/>
    <w:multiLevelType w:val="hybridMultilevel"/>
    <w:tmpl w:val="DE726DB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5DAF"/>
    <w:multiLevelType w:val="hybridMultilevel"/>
    <w:tmpl w:val="AE7420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84E"/>
    <w:multiLevelType w:val="multilevel"/>
    <w:tmpl w:val="B4F4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D673A"/>
    <w:multiLevelType w:val="multilevel"/>
    <w:tmpl w:val="B462B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206737">
    <w:abstractNumId w:val="4"/>
  </w:num>
  <w:num w:numId="2" w16cid:durableId="1612014038">
    <w:abstractNumId w:val="3"/>
  </w:num>
  <w:num w:numId="3" w16cid:durableId="245071475">
    <w:abstractNumId w:val="0"/>
  </w:num>
  <w:num w:numId="4" w16cid:durableId="1762947313">
    <w:abstractNumId w:val="2"/>
  </w:num>
  <w:num w:numId="5" w16cid:durableId="120364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96"/>
    <w:rsid w:val="00017255"/>
    <w:rsid w:val="000265C9"/>
    <w:rsid w:val="0006799E"/>
    <w:rsid w:val="000F5F00"/>
    <w:rsid w:val="00145F96"/>
    <w:rsid w:val="00182D6C"/>
    <w:rsid w:val="00262860"/>
    <w:rsid w:val="00336FCC"/>
    <w:rsid w:val="003B7114"/>
    <w:rsid w:val="004467CA"/>
    <w:rsid w:val="0049335C"/>
    <w:rsid w:val="004A3190"/>
    <w:rsid w:val="005D3310"/>
    <w:rsid w:val="00666BB9"/>
    <w:rsid w:val="006A7F89"/>
    <w:rsid w:val="00802E95"/>
    <w:rsid w:val="00890607"/>
    <w:rsid w:val="008E7B4A"/>
    <w:rsid w:val="008F6931"/>
    <w:rsid w:val="00923970"/>
    <w:rsid w:val="009531E5"/>
    <w:rsid w:val="00A14203"/>
    <w:rsid w:val="00AC3444"/>
    <w:rsid w:val="00C048CB"/>
    <w:rsid w:val="00C3076C"/>
    <w:rsid w:val="00CD40D8"/>
    <w:rsid w:val="00DA1926"/>
    <w:rsid w:val="00DF029A"/>
    <w:rsid w:val="00DF1407"/>
    <w:rsid w:val="00E938B1"/>
    <w:rsid w:val="00EB6C1A"/>
    <w:rsid w:val="00ED7FD4"/>
    <w:rsid w:val="00EE2918"/>
    <w:rsid w:val="00F17BDC"/>
    <w:rsid w:val="00F3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E989B"/>
  <w15:chartTrackingRefBased/>
  <w15:docId w15:val="{037ED5C2-AA8C-C747-A0E7-E08C07F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45F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9239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7F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7FD4"/>
  </w:style>
  <w:style w:type="paragraph" w:styleId="Fuzeile">
    <w:name w:val="footer"/>
    <w:basedOn w:val="Standard"/>
    <w:link w:val="FuzeileZchn"/>
    <w:uiPriority w:val="99"/>
    <w:unhideWhenUsed/>
    <w:rsid w:val="00ED7F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7FD4"/>
  </w:style>
  <w:style w:type="paragraph" w:styleId="KeinLeerraum">
    <w:name w:val="No Spacing"/>
    <w:uiPriority w:val="1"/>
    <w:qFormat/>
    <w:rsid w:val="00802E95"/>
    <w:rPr>
      <w:rFonts w:eastAsiaTheme="minorEastAsia"/>
      <w:sz w:val="22"/>
      <w:szCs w:val="22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D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Garb</dc:creator>
  <cp:keywords/>
  <dc:description/>
  <cp:lastModifiedBy>Staffa, Maik (WISAG)</cp:lastModifiedBy>
  <cp:revision>2</cp:revision>
  <cp:lastPrinted>2020-05-30T10:26:00Z</cp:lastPrinted>
  <dcterms:created xsi:type="dcterms:W3CDTF">2023-11-01T11:38:00Z</dcterms:created>
  <dcterms:modified xsi:type="dcterms:W3CDTF">2023-11-01T11:38:00Z</dcterms:modified>
</cp:coreProperties>
</file>